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6E" w:rsidRDefault="00BC7A6E" w:rsidP="00BC7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EXAMEN DE RESIDENCIA ODONTOLOGICA 2020 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BIBLIOGRAFIA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Bibliografía PERIODONCIA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-Periodontología clínica. Newman – takey carranza 9 edicion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-Periodontología clínica e implantologia odontologica. Lindhe 5 edicion</w:t>
      </w:r>
    </w:p>
    <w:p w:rsidR="00BC7A6E" w:rsidRP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 xml:space="preserve">-Instrumentacion en periodoncia. </w:t>
      </w:r>
      <w:r w:rsidRPr="00BC7A6E">
        <w:rPr>
          <w:rFonts w:ascii="Arial" w:hAnsi="Arial" w:cs="Arial"/>
          <w:sz w:val="24"/>
          <w:szCs w:val="24"/>
          <w:lang w:val="en-US"/>
        </w:rPr>
        <w:t>Pattison-pattison</w:t>
      </w:r>
    </w:p>
    <w:p w:rsidR="00BC7A6E" w:rsidRP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C7A6E">
        <w:rPr>
          <w:rFonts w:ascii="Arial" w:hAnsi="Arial" w:cs="Arial"/>
          <w:sz w:val="24"/>
          <w:szCs w:val="24"/>
          <w:lang w:val="en-US"/>
        </w:rPr>
        <w:t>-Instrumencaion periodontal. Diane h. Schoen – mary-catherin dean</w:t>
      </w:r>
    </w:p>
    <w:p w:rsidR="00BC7A6E" w:rsidRP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Bibliografía ESTOMATOLOGIA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-Sapp, J. Eversole, L. Patología oral y maxilofacial. Editorial Harcourt Brace. Madrid. España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-Bagán, S. Cevallos Salobreña, A.Medicina Oral. Editorial Masson S.A. Barcelona. España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-Regezzi, J. Sciubba, J. Patoligía Bucal. Editorial Interamericana. Mc Graw Hill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-Ceccotti, E. Clínica Estomatológica. Editorial Panamericana. Buenos Aires. Argentina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-”El diagnóstico en la clínica Estomatológica” Ceccotti, Sforza, Carzoglio, Luberti, Flichman. Ed. Panamericana 2007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-”Enfermedades de la Boca” Grinspan David.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-”Patología Bucal”, 2da. Edición. Regezi, Sciuba. 1995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Bibliografía CIRUGIA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-”Tratado  de Cirugía Oral y Maxilofacial”. Tomo I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-”Cirugía Oral”. Guillermo Raspall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-”Abordajes quirúrgicos de Macizo Facial”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-”Patología oral y  Maxilofacial” Sapp. 2005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-”Cirugía Bucal”. M. Donado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-”Anatomía Humana”. Rouviere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-”Cirugía Buco Maxilofacial”. Kruger, Gustav O. 5ta. Edición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-”Cirugía Bucal.” Gay Escoda, Cosme, Berini Aytés. Leonardo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-”Cirugía Periapical”, Peñarrocha Diego, Ed. Ars. Barcelona 2004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Bibliografía OPERATORIA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-Robersson, TH ET AL (2007): Arte y ciencia de la Odontología conservadora de Studervant. 5Ta edición. Elseiver Editores. Madrid España.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-Henostroza Haro, G (2007): “Caries dental: principios y procedientos para diagnóstico”. Ripano Editorial Médica. Lima, Perú.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-Lanata, JE (2003): Operatoria Dental: estética y adhesión, Grupo guía. Editores. Buenos Aires. Argentina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-Mount GJ, HUME WR (1999): Conservación y  restaración de la estructura dental. Harcourd Brace Editores. Madrid. España.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-Conceicao, EN (2008): Odontología restauradora: salud y estética. Editorial Médica Panamericana. Buenos Aires, Argentina.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-Henostroza HARO, G (2003): “Adhesión en Odontología Restauradora”. Editorial Maio. Curitiva, Brasil.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-Uribe Echeverría cap. IV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-Wilson Filho cap. V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-Martín Elderberg cap. VI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-Clínica de Operatoria dental. Barrancos Money.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-”GUIA DE AIDT” (Asociación Internacional de traumatismos dentales). Protocolos de los distintos tratamientos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-”Materiales dentales”. Macchi. 3RA. Edición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Bibliografía ODONTOPEDIATRIA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-”Lesiones traumáticas de las estructuras dentarias” JO Andreassen, FM Andreasssen, L Anderson. 4Ta Edición. Tomo 2</w:t>
      </w:r>
    </w:p>
    <w:p w:rsidR="00BC7A6E" w:rsidRP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 xml:space="preserve">-”Odontología Pediátrica” Angus C. Cameron, Richard P. Widmer. </w:t>
      </w:r>
      <w:r w:rsidRPr="00BC7A6E">
        <w:rPr>
          <w:rFonts w:ascii="Arial" w:hAnsi="Arial" w:cs="Arial"/>
          <w:sz w:val="24"/>
          <w:szCs w:val="24"/>
          <w:lang w:val="en-US"/>
        </w:rPr>
        <w:t>Cap. I, VII, VIII, IX, XII, XVII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-”Odontología Pediátrica. La salud bucal del niño y el adolescente en el mundo actual”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Bordoni, Escobar Rojas, Castillo mercado. Cap. XXIV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-”Odontología Pediátrica. La salud bucal del niño y el adolescente en el mundo actual”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Bordoni, Escobar Rojas, Castillo mercado. Cap. XXXII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-”Odontología Pediátrica. La salud bucal del niño y el adolescente en el mundo actual”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Bordoni, Escobar Rojas, Castillo mercado. Cap. XXX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-Odontopediatría J.R. Boj.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-”Odontopediatría. Fundamento y prácticas para la atención integral personalizada” Biondi, Ana; Cortese, Silvina. Ed. Alfa Omega 2010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-”Ferulización de dientes Traumatizados”. Texto  y atlas a color  de lesiones  traumáticas a las estructuras dentales. Tomo I. J.O. Andreassen.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ind w:hanging="57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-”Programa de educación contínua odontológica no convencional”. Bordoni N.; Squassi. Curso 1: Odontología Preventiva. Módulo 1 Diangnóstico de enfermedades por placa bacteriana. A. Paltex 1999.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Bibiografía ENDODONCIA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-Histología y Embriología bucodental. Gómez de Ferraris. Campos Muñoz.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-Solución de problemas en Endodoncia. </w:t>
      </w:r>
      <w:r w:rsidRPr="00BC7A6E">
        <w:rPr>
          <w:rFonts w:ascii="Arial" w:hAnsi="Arial" w:cs="Arial"/>
          <w:sz w:val="24"/>
          <w:szCs w:val="24"/>
          <w:lang w:val="en-US"/>
        </w:rPr>
        <w:t xml:space="preserve">J. Gutman. T.C. Dumsha. </w:t>
      </w:r>
      <w:r>
        <w:rPr>
          <w:rFonts w:ascii="Arial" w:hAnsi="Arial" w:cs="Arial"/>
          <w:sz w:val="24"/>
          <w:szCs w:val="24"/>
          <w:lang/>
        </w:rPr>
        <w:t>P.E. Lovdahl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-Endodoncia del abiología a la técnica. Manoel Edmundo de Lima Manchado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-M. Donado. Cirugía Bucal. Proyección Radiográfica idela. Pag. 22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-Ciencia Endodóntica. Carlos Estrela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-Sistemas rotatorios en endodoncia. Instrumentos de NI-Ti. M.R. Leonardo. R. de T. Leonardo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-Endoncia. Técnica y fundamentos. Soares-Goldber.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-Endoncia. Técnica y fundamentos. Soares-Goldber. 2da edición.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-Endodoncia. Tratamientos de conductos radiculares.Principios técnicos y biológicos. M.R. Leonardo.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-Ingle. “Endodoncia”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 “Los caminos de la pulpa” Cohen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Bibliografía PREVENTIVA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-”Caries Dental”, Tomas Seif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-”Odontología Preventiva en acción”, Kats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-”OdontologIa Preventiva y Comunitaria”. Cuanca Sala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Bibliografía FARMACOLOGIA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-”Ley Nacional de prescripción por Genérico Nº25649 y sus Reglamentaciones Nacionales y Provinciales”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-Las bases Farmacológicas de la Terapéutica. XI edición. Volúmen 1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-Ley 26529- Art. 5-9-13-18. DERECHOS DEL PACIENTE.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Otros: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-Lemus, J.- “Administración Hospitalaria”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-Lemus, J.- Arengues, V. - “Salud Pública y Atención Primaria de la Salud”. Cap. 1-5-10-12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-Liebena Ureña, J. - “Microbiología Oral”- 2da Edición España- Mc Graw-Hill Interamericana- 2002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-”Odontología Preventiva en Acción”. 3ra Edición. Katx Mac Donald Stookey.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-”Promoción de la Salud y Prevención de la Enfermedad”. Jauregui, R. - Chavarro, P.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-”Radiología Dental: Principios Técnicas. México Mc Graw-Hill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-”Radiología Oral: Principios e interpretación”. Goaz Pw, White Sc. 3Ra Edidición. Cap. 1-2-6-9-12-14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-Código Civil y Comercial de la Nación. Arts. 26, 773- 1768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-Código de ética odontológica.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-”Inmunología celular y molecular” 5ta. Edición. 2004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-”Oclusión y Diagnóstico en Rehabilitación Oral”. 1ra. Edición.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-”Medicina Oral”. Bagán, Ceballos Salobreña, Bermejo Fenol, Aguirre Urizar. Peñarrocha. Ed. Masson.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-”Inmuología”. Brostoff, Male, Roitt. 4ta. de. Harcourt. 2000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-”Virología Médica” Carballal G. Oubiña. Ed. El Ateneo. 1996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>-”Enfermedades infecciosas, principios y práctica” 8VA. Edición. Mandell, Douglas y Benett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-”Odontología Legal y Forense”. Moya Pueyo, Roldan Garrido. Sanchez. Cap. 20.22.25 (pag. 207, 242, 243, 272).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-”Tratamiento de oclusión y afecciones temporomandibulares” Okeson, Jefrey. 6TA. Edición. 2009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-”Análsis de datos cualitativos en la investigación social” Schettini, P.- Cortazzo, I.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Procedimientos y herramientas para la interpretación de información cualitativa. Fac. Trabajo Social. UN LA PLATA. 2015.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-”El Proceso de Investigación”. Sabino, Carlos. Ed. Panapo. Caracas. 1992</w:t>
      </w:r>
    </w:p>
    <w:p w:rsidR="00BC7A6E" w:rsidRDefault="00BC7A6E" w:rsidP="00BC7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-”Revista de medicina oral”. Apicogén esis, maturogénesis y apicoformación. 2006</w:t>
      </w:r>
    </w:p>
    <w:p w:rsidR="00597D03" w:rsidRDefault="00597D03"/>
    <w:sectPr w:rsidR="00597D03" w:rsidSect="00586D76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F4" w:rsidRDefault="00990CF4" w:rsidP="00BC7A6E">
      <w:pPr>
        <w:spacing w:after="0" w:line="240" w:lineRule="auto"/>
      </w:pPr>
      <w:r>
        <w:separator/>
      </w:r>
    </w:p>
  </w:endnote>
  <w:endnote w:type="continuationSeparator" w:id="1">
    <w:p w:rsidR="00990CF4" w:rsidRDefault="00990CF4" w:rsidP="00BC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F4" w:rsidRDefault="00990CF4" w:rsidP="00BC7A6E">
      <w:pPr>
        <w:spacing w:after="0" w:line="240" w:lineRule="auto"/>
      </w:pPr>
      <w:r>
        <w:separator/>
      </w:r>
    </w:p>
  </w:footnote>
  <w:footnote w:type="continuationSeparator" w:id="1">
    <w:p w:rsidR="00990CF4" w:rsidRDefault="00990CF4" w:rsidP="00BC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6E" w:rsidRDefault="00BC7A6E" w:rsidP="00BC7A6E">
    <w:pPr>
      <w:pStyle w:val="Encabezado"/>
      <w:jc w:val="center"/>
    </w:pPr>
    <w:r w:rsidRPr="00BC7A6E">
      <w:drawing>
        <wp:inline distT="0" distB="0" distL="0" distR="0">
          <wp:extent cx="3383280" cy="594360"/>
          <wp:effectExtent l="1905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A6E"/>
    <w:rsid w:val="00597D03"/>
    <w:rsid w:val="00990CF4"/>
    <w:rsid w:val="00B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7A6E"/>
  </w:style>
  <w:style w:type="paragraph" w:styleId="Piedepgina">
    <w:name w:val="footer"/>
    <w:basedOn w:val="Normal"/>
    <w:link w:val="PiedepginaCar"/>
    <w:uiPriority w:val="99"/>
    <w:semiHidden/>
    <w:unhideWhenUsed/>
    <w:rsid w:val="00BC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7A6E"/>
  </w:style>
  <w:style w:type="paragraph" w:styleId="Textodeglobo">
    <w:name w:val="Balloon Text"/>
    <w:basedOn w:val="Normal"/>
    <w:link w:val="TextodegloboCar"/>
    <w:uiPriority w:val="99"/>
    <w:semiHidden/>
    <w:unhideWhenUsed/>
    <w:rsid w:val="00BC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5332</Characters>
  <Application>Microsoft Office Word</Application>
  <DocSecurity>0</DocSecurity>
  <Lines>44</Lines>
  <Paragraphs>12</Paragraphs>
  <ScaleCrop>false</ScaleCrop>
  <Company>PERSONAL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ASUNTOSPROFE02</dc:creator>
  <cp:lastModifiedBy>ASUNTOSPROFE02</cp:lastModifiedBy>
  <cp:revision>1</cp:revision>
  <dcterms:created xsi:type="dcterms:W3CDTF">2020-03-04T15:46:00Z</dcterms:created>
  <dcterms:modified xsi:type="dcterms:W3CDTF">2020-03-04T15:47:00Z</dcterms:modified>
</cp:coreProperties>
</file>