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103D9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219575" cy="57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Pr="000B00A0" w:rsidRDefault="00103D96" w:rsidP="000B00A0">
      <w:pPr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  <w:proofErr w:type="gramStart"/>
      <w:r w:rsidRPr="000B00A0">
        <w:rPr>
          <w:rFonts w:ascii="Arial" w:hAnsi="Arial" w:cs="Arial"/>
          <w:b/>
          <w:bCs/>
          <w:sz w:val="26"/>
          <w:szCs w:val="26"/>
          <w:lang w:val="es-ES"/>
        </w:rPr>
        <w:t>BIBLIOGRAFÍA  PARA</w:t>
      </w:r>
      <w:proofErr w:type="gramEnd"/>
      <w:r w:rsidRPr="000B00A0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1065D2" w:rsidRPr="000B00A0">
        <w:rPr>
          <w:rFonts w:ascii="Arial" w:hAnsi="Arial" w:cs="Arial"/>
          <w:b/>
          <w:bCs/>
          <w:sz w:val="26"/>
          <w:szCs w:val="26"/>
          <w:lang w:val="es-ES"/>
        </w:rPr>
        <w:t>EL INGRESO DE PSICOLOGÍA CLÍNICA CON MENCIÓN EN NEUROPSICOLOGÍA</w:t>
      </w:r>
      <w:r w:rsidRPr="000B00A0">
        <w:rPr>
          <w:rFonts w:ascii="Arial" w:hAnsi="Arial" w:cs="Arial"/>
          <w:b/>
          <w:bCs/>
          <w:sz w:val="26"/>
          <w:szCs w:val="26"/>
          <w:lang w:val="es-ES"/>
        </w:rPr>
        <w:t xml:space="preserve"> DE </w:t>
      </w:r>
      <w:r w:rsidR="000B00A0" w:rsidRPr="000B00A0">
        <w:rPr>
          <w:rFonts w:ascii="Arial" w:hAnsi="Arial" w:cs="Arial"/>
          <w:b/>
          <w:bCs/>
          <w:sz w:val="26"/>
          <w:szCs w:val="26"/>
          <w:lang w:val="es-ES"/>
        </w:rPr>
        <w:t xml:space="preserve">2° </w:t>
      </w:r>
      <w:r w:rsidRPr="000B00A0">
        <w:rPr>
          <w:rFonts w:ascii="Arial" w:hAnsi="Arial" w:cs="Arial"/>
          <w:b/>
          <w:bCs/>
          <w:sz w:val="26"/>
          <w:szCs w:val="26"/>
          <w:lang w:val="es-ES"/>
        </w:rPr>
        <w:t>NIVEL  – 2020</w:t>
      </w:r>
    </w:p>
    <w:p w:rsidR="000B00A0" w:rsidRDefault="000B00A0" w:rsidP="000B00A0">
      <w:pPr>
        <w:jc w:val="center"/>
        <w:rPr>
          <w:b/>
        </w:rPr>
      </w:pPr>
      <w:r w:rsidRPr="0081580F">
        <w:rPr>
          <w:b/>
        </w:rPr>
        <w:t>NEUROPSICOLOGÍA</w:t>
      </w:r>
    </w:p>
    <w:p w:rsidR="000B00A0" w:rsidRDefault="000B00A0" w:rsidP="000B00A0">
      <w:pPr>
        <w:pStyle w:val="Prrafodelista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Redolar Ripoll, D. (2014). Neurociencia Cognitiva. Ed: Panamericana.</w:t>
      </w:r>
    </w:p>
    <w:p w:rsidR="000B00A0" w:rsidRPr="0081580F" w:rsidRDefault="000B00A0" w:rsidP="000B00A0">
      <w:pPr>
        <w:pStyle w:val="Prrafodelista"/>
        <w:rPr>
          <w:b/>
        </w:rPr>
      </w:pPr>
      <w:r w:rsidRPr="0081580F">
        <w:rPr>
          <w:b/>
        </w:rPr>
        <w:t xml:space="preserve">-Sección 1: 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1: la mente y el cerebro: historia y principios de la neurociencia cognitiva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3: introducción a la organización del sistema nervioso.</w:t>
      </w:r>
    </w:p>
    <w:p w:rsidR="000B00A0" w:rsidRDefault="000B00A0" w:rsidP="000B00A0">
      <w:pPr>
        <w:pStyle w:val="Prrafodelista"/>
      </w:pPr>
      <w:r w:rsidRPr="0081580F">
        <w:rPr>
          <w:b/>
        </w:rPr>
        <w:t>-Sección 2:</w:t>
      </w:r>
      <w:r>
        <w:t xml:space="preserve"> </w:t>
      </w:r>
    </w:p>
    <w:p w:rsidR="000B00A0" w:rsidRDefault="000B00A0" w:rsidP="000B00A0">
      <w:pPr>
        <w:pStyle w:val="Prrafodelista"/>
      </w:pPr>
      <w:proofErr w:type="gramStart"/>
      <w:r>
        <w:t>.Puntos</w:t>
      </w:r>
      <w:proofErr w:type="gramEnd"/>
      <w:r>
        <w:t xml:space="preserve"> 6: Mecanismos celulares y moleculares de la plasticidad cerebral y la cognición.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7: Reserva cognitiva.</w:t>
      </w:r>
    </w:p>
    <w:p w:rsidR="000B00A0" w:rsidRDefault="000B00A0" w:rsidP="000B00A0">
      <w:pPr>
        <w:pStyle w:val="Prrafodelista"/>
        <w:rPr>
          <w:b/>
        </w:rPr>
      </w:pPr>
      <w:r>
        <w:rPr>
          <w:b/>
        </w:rPr>
        <w:t>-Sección 4: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15: Atención, procesamiento de la información sensorial y sistemas atencionales.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16: Neurobiología de los sistemas de aprendizaje y memoria.</w:t>
      </w:r>
    </w:p>
    <w:p w:rsidR="000B00A0" w:rsidRDefault="000B00A0" w:rsidP="000B00A0">
      <w:pPr>
        <w:pStyle w:val="Prrafodelista"/>
      </w:pPr>
      <w:proofErr w:type="gramStart"/>
      <w:r>
        <w:t>.Punto</w:t>
      </w:r>
      <w:proofErr w:type="gramEnd"/>
      <w:r>
        <w:t xml:space="preserve"> 17: Mecanismos sinápticos y moleculares del aprendizaje y la memoria.</w:t>
      </w:r>
    </w:p>
    <w:p w:rsidR="000B00A0" w:rsidRDefault="000B00A0" w:rsidP="000B00A0">
      <w:pPr>
        <w:pStyle w:val="Prrafodelista"/>
      </w:pPr>
    </w:p>
    <w:p w:rsidR="000B00A0" w:rsidRPr="009105B5" w:rsidRDefault="000B00A0" w:rsidP="000B00A0">
      <w:pPr>
        <w:pStyle w:val="Prrafodelista"/>
        <w:numPr>
          <w:ilvl w:val="0"/>
          <w:numId w:val="2"/>
        </w:numPr>
        <w:spacing w:after="200" w:line="276" w:lineRule="auto"/>
      </w:pPr>
      <w:proofErr w:type="spellStart"/>
      <w:r w:rsidRPr="00AB309C">
        <w:rPr>
          <w:b/>
        </w:rPr>
        <w:t>Barker</w:t>
      </w:r>
      <w:proofErr w:type="spellEnd"/>
      <w:r w:rsidRPr="00AB309C">
        <w:rPr>
          <w:b/>
        </w:rPr>
        <w:t xml:space="preserve">, R. A; </w:t>
      </w:r>
      <w:proofErr w:type="spellStart"/>
      <w:r w:rsidRPr="00AB309C">
        <w:rPr>
          <w:b/>
        </w:rPr>
        <w:t>Barasi</w:t>
      </w:r>
      <w:proofErr w:type="spellEnd"/>
      <w:r w:rsidRPr="00AB309C">
        <w:rPr>
          <w:b/>
        </w:rPr>
        <w:t xml:space="preserve">, S. &amp; </w:t>
      </w:r>
      <w:proofErr w:type="spellStart"/>
      <w:r w:rsidRPr="00AB309C">
        <w:rPr>
          <w:b/>
        </w:rPr>
        <w:t>Neal</w:t>
      </w:r>
      <w:proofErr w:type="spellEnd"/>
      <w:r w:rsidRPr="00AB309C">
        <w:rPr>
          <w:b/>
        </w:rPr>
        <w:t xml:space="preserve">, M. (2001). </w:t>
      </w:r>
      <w:r w:rsidRPr="009105B5">
        <w:rPr>
          <w:b/>
        </w:rPr>
        <w:t xml:space="preserve">Neurociencias en esquemas. </w:t>
      </w:r>
      <w:r>
        <w:rPr>
          <w:b/>
        </w:rPr>
        <w:t xml:space="preserve">Ed: CTM Servicios Bibliográficos, SA. </w:t>
      </w:r>
      <w:r w:rsidRPr="009105B5">
        <w:rPr>
          <w:b/>
        </w:rPr>
        <w:t xml:space="preserve">(libro completo). </w:t>
      </w:r>
    </w:p>
    <w:p w:rsidR="000B00A0" w:rsidRPr="003817FA" w:rsidRDefault="000B00A0" w:rsidP="000B00A0">
      <w:pPr>
        <w:pStyle w:val="Prrafodelista"/>
      </w:pPr>
    </w:p>
    <w:p w:rsidR="000B00A0" w:rsidRPr="003817FA" w:rsidRDefault="000B00A0" w:rsidP="000B00A0">
      <w:pPr>
        <w:pStyle w:val="Prrafodelista"/>
        <w:numPr>
          <w:ilvl w:val="0"/>
          <w:numId w:val="2"/>
        </w:numPr>
        <w:spacing w:after="200" w:line="276" w:lineRule="auto"/>
      </w:pPr>
      <w:proofErr w:type="spellStart"/>
      <w:r>
        <w:rPr>
          <w:b/>
          <w:lang w:val="en-US"/>
        </w:rPr>
        <w:t>Burín</w:t>
      </w:r>
      <w:proofErr w:type="spellEnd"/>
      <w:r>
        <w:rPr>
          <w:b/>
          <w:lang w:val="en-US"/>
        </w:rPr>
        <w:t xml:space="preserve">, D; Drake, M. &amp; Harris, P. </w:t>
      </w:r>
      <w:r w:rsidRPr="009105B5">
        <w:rPr>
          <w:b/>
          <w:lang w:val="en-US"/>
        </w:rPr>
        <w:t xml:space="preserve">(2007). </w:t>
      </w:r>
      <w:r w:rsidRPr="003817FA">
        <w:rPr>
          <w:b/>
        </w:rPr>
        <w:t>Evaluación neuropsicológica en adultos.</w:t>
      </w:r>
      <w:r>
        <w:rPr>
          <w:b/>
        </w:rPr>
        <w:t xml:space="preserve"> Ed: Paidós.</w:t>
      </w:r>
    </w:p>
    <w:p w:rsidR="000B00A0" w:rsidRDefault="000B00A0" w:rsidP="000B00A0">
      <w:pPr>
        <w:pStyle w:val="Prrafodelista"/>
      </w:pPr>
      <w:r>
        <w:t>-Capítulo 1: Introducción a la evaluación neuropsicológica</w:t>
      </w:r>
    </w:p>
    <w:p w:rsidR="000B00A0" w:rsidRDefault="000B00A0" w:rsidP="000B00A0">
      <w:pPr>
        <w:pStyle w:val="Prrafodelista"/>
      </w:pPr>
      <w:r>
        <w:t>-Capítulo 2: La evaluación en el consultorio médico. Exámenes cognitivos breves.</w:t>
      </w:r>
    </w:p>
    <w:p w:rsidR="000B00A0" w:rsidRDefault="000B00A0" w:rsidP="000B00A0">
      <w:pPr>
        <w:pStyle w:val="Prrafodelista"/>
      </w:pPr>
      <w:r>
        <w:t>-Capítulo 13: Planificación de la batería de evaluación neuropsicológica</w:t>
      </w:r>
    </w:p>
    <w:p w:rsidR="000B00A0" w:rsidRDefault="000B00A0" w:rsidP="000B00A0">
      <w:pPr>
        <w:pStyle w:val="Prrafodelista"/>
      </w:pPr>
    </w:p>
    <w:p w:rsidR="000B00A0" w:rsidRDefault="000B00A0" w:rsidP="000B00A0">
      <w:pPr>
        <w:pStyle w:val="Prrafodelista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3817FA">
        <w:rPr>
          <w:b/>
        </w:rPr>
        <w:t>L</w:t>
      </w:r>
      <w:r>
        <w:rPr>
          <w:b/>
        </w:rPr>
        <w:t>abos</w:t>
      </w:r>
      <w:proofErr w:type="spellEnd"/>
      <w:r>
        <w:rPr>
          <w:b/>
        </w:rPr>
        <w:t xml:space="preserve">, E; </w:t>
      </w:r>
      <w:proofErr w:type="spellStart"/>
      <w:r>
        <w:rPr>
          <w:b/>
        </w:rPr>
        <w:t>Slachevsky</w:t>
      </w:r>
      <w:proofErr w:type="spellEnd"/>
      <w:r>
        <w:rPr>
          <w:b/>
        </w:rPr>
        <w:t>, A</w:t>
      </w:r>
      <w:r w:rsidRPr="003817FA">
        <w:rPr>
          <w:b/>
        </w:rPr>
        <w:t>; Fuentes,</w:t>
      </w:r>
      <w:r>
        <w:rPr>
          <w:b/>
        </w:rPr>
        <w:t xml:space="preserve"> P. &amp; Manes, F.</w:t>
      </w:r>
      <w:r w:rsidRPr="003817FA">
        <w:rPr>
          <w:b/>
        </w:rPr>
        <w:t xml:space="preserve"> (2008). Tratado de neuropsicología clínica. Ed: Librería </w:t>
      </w:r>
      <w:proofErr w:type="spellStart"/>
      <w:r w:rsidRPr="003817FA">
        <w:rPr>
          <w:b/>
        </w:rPr>
        <w:t>Akadia</w:t>
      </w:r>
      <w:proofErr w:type="spellEnd"/>
      <w:r w:rsidRPr="003817FA">
        <w:rPr>
          <w:b/>
        </w:rPr>
        <w:t>.</w:t>
      </w:r>
    </w:p>
    <w:p w:rsidR="000B00A0" w:rsidRPr="00721D99" w:rsidRDefault="000B00A0" w:rsidP="000B00A0">
      <w:pPr>
        <w:pStyle w:val="Prrafodelista"/>
        <w:rPr>
          <w:b/>
        </w:rPr>
      </w:pPr>
      <w:r>
        <w:rPr>
          <w:b/>
        </w:rPr>
        <w:t>-Unidad</w:t>
      </w:r>
      <w:r w:rsidRPr="00721D99">
        <w:rPr>
          <w:b/>
        </w:rPr>
        <w:t xml:space="preserve"> 1: Introducción General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2- Elementos de neuroanatomía para la neuropsicología.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4- Cerebro y cognición: la plasticidad como propiedad intrínseca del cerebro.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6-  La evaluación en neuropsicología</w:t>
      </w:r>
    </w:p>
    <w:p w:rsidR="000B00A0" w:rsidRPr="00721D99" w:rsidRDefault="000B00A0" w:rsidP="000B00A0">
      <w:pPr>
        <w:pStyle w:val="Prrafodelista"/>
        <w:rPr>
          <w:b/>
        </w:rPr>
      </w:pPr>
      <w:r>
        <w:rPr>
          <w:b/>
        </w:rPr>
        <w:t>-Unidad 9</w:t>
      </w:r>
      <w:r w:rsidRPr="00721D99">
        <w:rPr>
          <w:b/>
        </w:rPr>
        <w:t>: Emociones y cerebro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32- Neuroanatomía funcional de las emociones.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38- Síndromes subcorticales en neuropsicología (Tálamo y cognición; Ganglios de la base y cognición)</w:t>
      </w:r>
    </w:p>
    <w:p w:rsidR="000B00A0" w:rsidRPr="00721D99" w:rsidRDefault="000B00A0" w:rsidP="000B00A0">
      <w:pPr>
        <w:pStyle w:val="Prrafodelista"/>
        <w:rPr>
          <w:b/>
        </w:rPr>
      </w:pPr>
      <w:r>
        <w:rPr>
          <w:b/>
        </w:rPr>
        <w:t>-Unidad</w:t>
      </w:r>
      <w:r w:rsidRPr="00721D99">
        <w:rPr>
          <w:b/>
        </w:rPr>
        <w:t xml:space="preserve"> 14: La rehabilitación neuropsicológica</w:t>
      </w:r>
    </w:p>
    <w:p w:rsidR="000B00A0" w:rsidRDefault="000B00A0" w:rsidP="000B00A0">
      <w:pPr>
        <w:pStyle w:val="Prrafodelista"/>
      </w:pPr>
      <w:proofErr w:type="gramStart"/>
      <w:r>
        <w:t>.Capítulo</w:t>
      </w:r>
      <w:proofErr w:type="gramEnd"/>
      <w:r>
        <w:t xml:space="preserve"> 55- Rehabilitación neuropsicológica.</w:t>
      </w:r>
    </w:p>
    <w:p w:rsidR="000B00A0" w:rsidRPr="00721D99" w:rsidRDefault="000B00A0" w:rsidP="000B00A0">
      <w:pPr>
        <w:pStyle w:val="Prrafodelista"/>
        <w:numPr>
          <w:ilvl w:val="0"/>
          <w:numId w:val="2"/>
        </w:numPr>
        <w:spacing w:after="200" w:line="276" w:lineRule="auto"/>
      </w:pPr>
      <w:bookmarkStart w:id="0" w:name="_GoBack"/>
      <w:bookmarkEnd w:id="0"/>
      <w:proofErr w:type="spellStart"/>
      <w:r>
        <w:rPr>
          <w:b/>
        </w:rPr>
        <w:t>Torralva</w:t>
      </w:r>
      <w:proofErr w:type="spellEnd"/>
      <w:r>
        <w:rPr>
          <w:b/>
        </w:rPr>
        <w:t xml:space="preserve">, T; </w:t>
      </w:r>
      <w:proofErr w:type="spellStart"/>
      <w:r>
        <w:rPr>
          <w:b/>
        </w:rPr>
        <w:t>Raimondo</w:t>
      </w:r>
      <w:proofErr w:type="spellEnd"/>
      <w:r>
        <w:rPr>
          <w:b/>
        </w:rPr>
        <w:t xml:space="preserve">, C. &amp; Roca, M. (2019). Rehabilitación cognitiva. De la teoría a la práctica profesional. Ed: El Ateneo. </w:t>
      </w:r>
    </w:p>
    <w:p w:rsidR="000B00A0" w:rsidRPr="00721D99" w:rsidRDefault="000B00A0" w:rsidP="000B00A0">
      <w:pPr>
        <w:pStyle w:val="Prrafodelista"/>
      </w:pPr>
      <w:r>
        <w:t>Capítulo 1, 2 y 3.</w:t>
      </w:r>
    </w:p>
    <w:p w:rsidR="000B00A0" w:rsidRPr="003817FA" w:rsidRDefault="000B00A0" w:rsidP="000B00A0">
      <w:pPr>
        <w:pStyle w:val="Prrafodelista"/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Pr="001065D2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lang w:val="es-ES"/>
        </w:rPr>
      </w:pPr>
    </w:p>
    <w:sectPr w:rsidR="00103D96" w:rsidRPr="001065D2" w:rsidSect="000B00A0">
      <w:pgSz w:w="12240" w:h="15840"/>
      <w:pgMar w:top="1304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8F7"/>
      </v:shape>
    </w:pict>
  </w:numPicBullet>
  <w:abstractNum w:abstractNumId="0" w15:restartNumberingAfterBreak="0">
    <w:nsid w:val="02A362C1"/>
    <w:multiLevelType w:val="hybridMultilevel"/>
    <w:tmpl w:val="9D2C21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22093"/>
    <w:multiLevelType w:val="hybridMultilevel"/>
    <w:tmpl w:val="79E0E65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6"/>
    <w:rsid w:val="000B00A0"/>
    <w:rsid w:val="00103D96"/>
    <w:rsid w:val="001065D2"/>
    <w:rsid w:val="008A70BD"/>
    <w:rsid w:val="00D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DE82"/>
  <w15:chartTrackingRefBased/>
  <w15:docId w15:val="{F3A170F1-3945-4174-9CB5-C61E2B1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D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D96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2020-03-10T13:37:00Z</dcterms:created>
  <dcterms:modified xsi:type="dcterms:W3CDTF">2020-03-10T13:37:00Z</dcterms:modified>
</cp:coreProperties>
</file>