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F7" w:rsidRDefault="002877F7">
      <w:pPr>
        <w:pStyle w:val="normal0"/>
        <w:spacing w:before="240" w:after="240"/>
        <w:rPr>
          <w:u w:val="single"/>
          <w:lang w:val="es-AR"/>
        </w:rPr>
      </w:pPr>
    </w:p>
    <w:p w:rsidR="00496E2D" w:rsidRPr="004C00C3" w:rsidRDefault="00FC79C2">
      <w:pPr>
        <w:pStyle w:val="normal0"/>
        <w:spacing w:before="240" w:after="240"/>
        <w:rPr>
          <w:color w:val="336699"/>
          <w:sz w:val="20"/>
          <w:szCs w:val="20"/>
          <w:lang w:val="es-AR"/>
        </w:rPr>
      </w:pPr>
      <w:r w:rsidRPr="004C00C3">
        <w:rPr>
          <w:u w:val="single"/>
          <w:lang w:val="es-AR"/>
        </w:rPr>
        <w:t xml:space="preserve">Título: </w:t>
      </w:r>
      <w:r w:rsidRPr="004C00C3">
        <w:rPr>
          <w:lang w:val="es-AR"/>
        </w:rPr>
        <w:t>ANMAT y el Departamento de Higiene de los Alimentos de Mendoza informan acerca de las autorizaciones de productos alimenticios en SIFeGA</w:t>
      </w:r>
    </w:p>
    <w:p w:rsidR="00496E2D" w:rsidRPr="004C00C3" w:rsidRDefault="00FC79C2">
      <w:pPr>
        <w:pStyle w:val="normal0"/>
        <w:pBdr>
          <w:top w:val="nil"/>
          <w:left w:val="nil"/>
          <w:bottom w:val="nil"/>
          <w:right w:val="nil"/>
          <w:between w:val="nil"/>
        </w:pBdr>
        <w:spacing w:before="240"/>
        <w:jc w:val="both"/>
        <w:rPr>
          <w:u w:val="single"/>
          <w:lang w:val="es-AR"/>
        </w:rPr>
      </w:pPr>
      <w:r w:rsidRPr="004C00C3">
        <w:rPr>
          <w:u w:val="single"/>
          <w:lang w:val="es-AR"/>
        </w:rPr>
        <w:t>Cuerpo:</w:t>
      </w:r>
    </w:p>
    <w:p w:rsidR="00496E2D" w:rsidRPr="004C00C3" w:rsidRDefault="00496E2D">
      <w:pPr>
        <w:pStyle w:val="normal0"/>
        <w:rPr>
          <w:lang w:val="es-AR"/>
        </w:rPr>
      </w:pPr>
    </w:p>
    <w:p w:rsidR="00496E2D" w:rsidRPr="004C00C3" w:rsidRDefault="00FC79C2">
      <w:pPr>
        <w:pStyle w:val="normal0"/>
        <w:pBdr>
          <w:top w:val="nil"/>
          <w:left w:val="nil"/>
          <w:bottom w:val="nil"/>
          <w:right w:val="nil"/>
          <w:between w:val="nil"/>
        </w:pBdr>
        <w:jc w:val="both"/>
        <w:rPr>
          <w:lang w:val="es-AR"/>
        </w:rPr>
      </w:pPr>
      <w:r w:rsidRPr="004C00C3">
        <w:rPr>
          <w:lang w:val="es-AR"/>
        </w:rPr>
        <w:t>En el marco de la implementación de SIFeGA en la provincia de Mendoza, el Departamento de Higiene de los Alimentos junto con el Instituto Nacional de Alimentos (INAL) informan lo siguiente.</w:t>
      </w:r>
    </w:p>
    <w:p w:rsidR="00496E2D" w:rsidRPr="004C00C3" w:rsidRDefault="00496E2D">
      <w:pPr>
        <w:pStyle w:val="normal0"/>
        <w:pBdr>
          <w:top w:val="nil"/>
          <w:left w:val="nil"/>
          <w:bottom w:val="nil"/>
          <w:right w:val="nil"/>
          <w:between w:val="nil"/>
        </w:pBdr>
        <w:jc w:val="both"/>
        <w:rPr>
          <w:lang w:val="es-AR"/>
        </w:rPr>
      </w:pPr>
    </w:p>
    <w:p w:rsidR="00496E2D" w:rsidRPr="004C00C3" w:rsidRDefault="00FC79C2">
      <w:pPr>
        <w:pStyle w:val="normal0"/>
        <w:pBdr>
          <w:top w:val="nil"/>
          <w:left w:val="nil"/>
          <w:bottom w:val="nil"/>
          <w:right w:val="nil"/>
          <w:between w:val="nil"/>
        </w:pBdr>
        <w:jc w:val="both"/>
        <w:rPr>
          <w:lang w:val="es-AR"/>
        </w:rPr>
      </w:pPr>
      <w:r w:rsidRPr="004C00C3">
        <w:rPr>
          <w:lang w:val="es-AR"/>
        </w:rPr>
        <w:t xml:space="preserve">Los </w:t>
      </w:r>
      <w:r w:rsidRPr="004C00C3">
        <w:rPr>
          <w:b/>
          <w:lang w:val="es-AR"/>
        </w:rPr>
        <w:t>productos alimenticios a importar</w:t>
      </w:r>
      <w:r w:rsidRPr="004C00C3">
        <w:rPr>
          <w:lang w:val="es-AR"/>
        </w:rPr>
        <w:t xml:space="preserve"> se deben autorizar para su inscripción en el Registro Nacional de Producto Alimenticio (RNPA) en el Instituto Nacional de Alimentos. Los establecimien</w:t>
      </w:r>
      <w:r w:rsidRPr="004C00C3">
        <w:rPr>
          <w:highlight w:val="white"/>
          <w:lang w:val="es-AR"/>
        </w:rPr>
        <w:t xml:space="preserve">tos depósitos donde se almacene este producto deben autorizarse en la jurisdicción en la que se encuentre el establecimiento para su inscripción en el Registro Nacional de Establecimiento (RNE), con las actividades que correspondan a importación y almacenamiento. Si el establecimiento se encuentra en Mendoza, esta autorización en el RNE </w:t>
      </w:r>
      <w:r w:rsidRPr="004C00C3">
        <w:rPr>
          <w:lang w:val="es-AR"/>
        </w:rPr>
        <w:t xml:space="preserve">deberá hacerse a través del SIFeGA de la provincia de Mendoza. </w:t>
      </w:r>
    </w:p>
    <w:p w:rsidR="00496E2D" w:rsidRPr="004C00C3" w:rsidRDefault="00496E2D">
      <w:pPr>
        <w:pStyle w:val="normal0"/>
        <w:pBdr>
          <w:top w:val="nil"/>
          <w:left w:val="nil"/>
          <w:bottom w:val="nil"/>
          <w:right w:val="nil"/>
          <w:between w:val="nil"/>
        </w:pBdr>
        <w:jc w:val="both"/>
        <w:rPr>
          <w:lang w:val="es-AR"/>
        </w:rPr>
      </w:pPr>
    </w:p>
    <w:p w:rsidR="00496E2D" w:rsidRPr="004C00C3" w:rsidRDefault="00FC79C2">
      <w:pPr>
        <w:pStyle w:val="normal0"/>
        <w:pBdr>
          <w:top w:val="nil"/>
          <w:left w:val="nil"/>
          <w:bottom w:val="nil"/>
          <w:right w:val="nil"/>
          <w:between w:val="nil"/>
        </w:pBdr>
        <w:jc w:val="both"/>
        <w:rPr>
          <w:lang w:val="es-AR"/>
        </w:rPr>
      </w:pPr>
      <w:r w:rsidRPr="004C00C3">
        <w:rPr>
          <w:lang w:val="es-AR"/>
        </w:rPr>
        <w:t xml:space="preserve">Se recuerda además que aquellas empresas que requieran </w:t>
      </w:r>
      <w:r w:rsidRPr="004C00C3">
        <w:rPr>
          <w:b/>
          <w:lang w:val="es-AR"/>
        </w:rPr>
        <w:t>exportar productos alimenticios</w:t>
      </w:r>
      <w:r w:rsidRPr="004C00C3">
        <w:rPr>
          <w:lang w:val="es-AR"/>
        </w:rPr>
        <w:t xml:space="preserve">, deberán tener autorizado en el RNE al establecimiento de dicho producto en la jurisdicción competente de acuerdo a dónde se encuentre.  Los establecimientos que elaboren productos de exportación deberán estar habilitados para la actividad de elaboración para los rubros que correspondan. Si el establecimiento se encuentra en Mendoza, deberá hacerse a través del SIFeGA de la provincia de Mendoza. </w:t>
      </w:r>
    </w:p>
    <w:p w:rsidR="00496E2D" w:rsidRPr="004C00C3" w:rsidRDefault="00FC79C2">
      <w:pPr>
        <w:pStyle w:val="normal0"/>
        <w:pBdr>
          <w:top w:val="nil"/>
          <w:left w:val="nil"/>
          <w:bottom w:val="nil"/>
          <w:right w:val="nil"/>
          <w:between w:val="nil"/>
        </w:pBdr>
        <w:jc w:val="both"/>
        <w:rPr>
          <w:lang w:val="es-AR"/>
        </w:rPr>
      </w:pPr>
      <w:r w:rsidRPr="004C00C3">
        <w:rPr>
          <w:lang w:val="es-AR"/>
        </w:rPr>
        <w:t>Una vez que se obtiene la autorización en el RNE, a los fines de la exportación del producto deberán realizar la Notificación de Exportación y, en caso que el país de destino lo requiera podrá solicitar el Certificado Sanitario de Exportación.  Estos últimos trámites se solicitan ante INAL mediante la plataforma Trámites a Distancia (TAD).</w:t>
      </w:r>
    </w:p>
    <w:p w:rsidR="00496E2D" w:rsidRPr="004C00C3" w:rsidRDefault="00496E2D">
      <w:pPr>
        <w:pStyle w:val="normal0"/>
        <w:pBdr>
          <w:top w:val="nil"/>
          <w:left w:val="nil"/>
          <w:bottom w:val="nil"/>
          <w:right w:val="nil"/>
          <w:between w:val="nil"/>
        </w:pBdr>
        <w:jc w:val="both"/>
        <w:rPr>
          <w:lang w:val="es-AR"/>
        </w:rPr>
      </w:pPr>
    </w:p>
    <w:p w:rsidR="00496E2D" w:rsidRPr="004C00C3" w:rsidRDefault="00496E2D">
      <w:pPr>
        <w:pStyle w:val="normal0"/>
        <w:pBdr>
          <w:top w:val="nil"/>
          <w:left w:val="nil"/>
          <w:bottom w:val="nil"/>
          <w:right w:val="nil"/>
          <w:between w:val="nil"/>
        </w:pBdr>
        <w:jc w:val="both"/>
        <w:rPr>
          <w:lang w:val="es-AR"/>
        </w:rPr>
      </w:pPr>
    </w:p>
    <w:p w:rsidR="004C00C3" w:rsidRDefault="00FC79C2">
      <w:pPr>
        <w:pStyle w:val="normal0"/>
        <w:jc w:val="both"/>
        <w:rPr>
          <w:lang w:val="es-AR"/>
        </w:rPr>
      </w:pPr>
      <w:r w:rsidRPr="004C00C3">
        <w:rPr>
          <w:lang w:val="es-AR"/>
        </w:rPr>
        <w:t xml:space="preserve">Para mayor información sobre los trámites del Departamento de Higiene de los Alimentos de la provincia de Mendoza en SIFeGA recomendamos visitar el sitio web: </w:t>
      </w:r>
    </w:p>
    <w:p w:rsidR="00496E2D" w:rsidRPr="004C00C3" w:rsidRDefault="001C2A94">
      <w:pPr>
        <w:pStyle w:val="normal0"/>
        <w:jc w:val="both"/>
        <w:rPr>
          <w:lang w:val="es-AR"/>
        </w:rPr>
      </w:pPr>
      <w:hyperlink r:id="rId7">
        <w:r w:rsidR="00FC79C2" w:rsidRPr="004C00C3">
          <w:rPr>
            <w:color w:val="1155CC"/>
            <w:u w:val="single"/>
            <w:lang w:val="es-AR"/>
          </w:rPr>
          <w:t>http://www.salud.mendoza.gov.ar/dependencias/higiene-de-los-alimentos/</w:t>
        </w:r>
      </w:hyperlink>
    </w:p>
    <w:p w:rsidR="00496E2D" w:rsidRPr="004C00C3" w:rsidRDefault="00496E2D">
      <w:pPr>
        <w:pStyle w:val="normal0"/>
        <w:jc w:val="both"/>
        <w:rPr>
          <w:lang w:val="es-AR"/>
        </w:rPr>
      </w:pPr>
    </w:p>
    <w:p w:rsidR="004C00C3" w:rsidRDefault="00FC79C2">
      <w:pPr>
        <w:pStyle w:val="normal0"/>
        <w:jc w:val="both"/>
        <w:rPr>
          <w:lang w:val="es-AR"/>
        </w:rPr>
      </w:pPr>
      <w:r w:rsidRPr="004C00C3">
        <w:rPr>
          <w:lang w:val="es-AR"/>
        </w:rPr>
        <w:t xml:space="preserve">Para mayor información sobre los trámites de la ANMAT en SIFeGA y recomendamos visitar el sitio web de SIFeGA de ANMAT: </w:t>
      </w:r>
      <w:hyperlink r:id="rId8">
        <w:r w:rsidRPr="004C00C3">
          <w:rPr>
            <w:color w:val="1155CC"/>
            <w:u w:val="single"/>
            <w:lang w:val="es-AR"/>
          </w:rPr>
          <w:t>http://argentina.gob.ar/sifega</w:t>
        </w:r>
      </w:hyperlink>
      <w:r w:rsidRPr="004C00C3">
        <w:rPr>
          <w:lang w:val="es-AR"/>
        </w:rPr>
        <w:t xml:space="preserve">. Para información sobre los trámites en la plataforma TAD: </w:t>
      </w:r>
      <w:r w:rsidR="004C00C3">
        <w:rPr>
          <w:lang w:val="es-AR"/>
        </w:rPr>
        <w:t xml:space="preserve"> </w:t>
      </w:r>
    </w:p>
    <w:p w:rsidR="00496E2D" w:rsidRPr="004C00C3" w:rsidRDefault="001C2A94">
      <w:pPr>
        <w:pStyle w:val="normal0"/>
        <w:jc w:val="both"/>
        <w:rPr>
          <w:lang w:val="es-AR"/>
        </w:rPr>
      </w:pPr>
      <w:hyperlink r:id="rId9">
        <w:r w:rsidR="00FC79C2" w:rsidRPr="004C00C3">
          <w:rPr>
            <w:color w:val="1155CC"/>
            <w:u w:val="single"/>
            <w:lang w:val="es-AR"/>
          </w:rPr>
          <w:t>https://www.argentina.gob.ar/anmat/regulados/tramitespresenciales</w:t>
        </w:r>
      </w:hyperlink>
    </w:p>
    <w:p w:rsidR="00496E2D" w:rsidRPr="004C00C3" w:rsidRDefault="00496E2D">
      <w:pPr>
        <w:pStyle w:val="normal0"/>
        <w:jc w:val="both"/>
        <w:rPr>
          <w:lang w:val="es-AR"/>
        </w:rPr>
      </w:pPr>
    </w:p>
    <w:p w:rsidR="00496E2D" w:rsidRPr="004C00C3" w:rsidRDefault="00496E2D">
      <w:pPr>
        <w:pStyle w:val="normal0"/>
        <w:jc w:val="both"/>
        <w:rPr>
          <w:lang w:val="es-AR"/>
        </w:rPr>
      </w:pPr>
    </w:p>
    <w:p w:rsidR="00496E2D" w:rsidRPr="004C00C3" w:rsidRDefault="00496E2D">
      <w:pPr>
        <w:pStyle w:val="normal0"/>
        <w:rPr>
          <w:lang w:val="es-AR"/>
        </w:rPr>
      </w:pPr>
    </w:p>
    <w:sectPr w:rsidR="00496E2D" w:rsidRPr="004C00C3" w:rsidSect="00496E2D">
      <w:headerReference w:type="default" r:id="rId1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64B" w:rsidRDefault="0056264B" w:rsidP="002877F7">
      <w:pPr>
        <w:spacing w:line="240" w:lineRule="auto"/>
      </w:pPr>
      <w:r>
        <w:separator/>
      </w:r>
    </w:p>
  </w:endnote>
  <w:endnote w:type="continuationSeparator" w:id="1">
    <w:p w:rsidR="0056264B" w:rsidRDefault="0056264B" w:rsidP="002877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64B" w:rsidRDefault="0056264B" w:rsidP="002877F7">
      <w:pPr>
        <w:spacing w:line="240" w:lineRule="auto"/>
      </w:pPr>
      <w:r>
        <w:separator/>
      </w:r>
    </w:p>
  </w:footnote>
  <w:footnote w:type="continuationSeparator" w:id="1">
    <w:p w:rsidR="0056264B" w:rsidRDefault="0056264B" w:rsidP="002877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F7" w:rsidRDefault="002877F7">
    <w:pPr>
      <w:pStyle w:val="Encabezado"/>
    </w:pPr>
    <w:r>
      <w:rPr>
        <w:noProof/>
        <w:lang w:eastAsia="en-US"/>
      </w:rPr>
      <w:pict>
        <v:shapetype id="_x0000_t202" coordsize="21600,21600" o:spt="202" path="m,l,21600r21600,l21600,xe">
          <v:stroke joinstyle="miter"/>
          <v:path gradientshapeok="t" o:connecttype="rect"/>
        </v:shapetype>
        <v:shape id="_x0000_s2050" type="#_x0000_t202" style="position:absolute;margin-left:342.45pt;margin-top:-.25pt;width:128.5pt;height:28.35pt;z-index:251662336;mso-height-percent:200;mso-height-percent:200;mso-width-relative:margin;mso-height-relative:margin" stroked="f">
          <v:textbox style="mso-next-textbox:#_x0000_s2050;mso-fit-shape-to-text:t">
            <w:txbxContent>
              <w:p w:rsidR="002877F7" w:rsidRPr="002877F7" w:rsidRDefault="002877F7" w:rsidP="002877F7">
                <w:pPr>
                  <w:jc w:val="right"/>
                  <w:rPr>
                    <w:b/>
                    <w:sz w:val="16"/>
                    <w:szCs w:val="16"/>
                    <w:lang w:val="es-ES"/>
                  </w:rPr>
                </w:pPr>
                <w:r>
                  <w:rPr>
                    <w:b/>
                    <w:sz w:val="16"/>
                    <w:szCs w:val="16"/>
                    <w:lang w:val="es-ES"/>
                  </w:rPr>
                  <w:t>Departamento de Higiene de los Alimentos</w:t>
                </w:r>
              </w:p>
            </w:txbxContent>
          </v:textbox>
        </v:shape>
      </w:pict>
    </w:r>
    <w:r w:rsidRPr="00F3103D">
      <w:rPr>
        <w:noProof/>
        <w:lang w:val="es-ES"/>
      </w:rPr>
      <w:pict>
        <v:shape id="_x0000_s2049" type="#_x0000_t202" style="position:absolute;margin-left:85.35pt;margin-top:-.8pt;width:187.2pt;height:28.35pt;z-index:251660288;mso-width-percent:400;mso-height-percent:200;mso-width-percent:400;mso-height-percent:200;mso-width-relative:margin;mso-height-relative:margin" stroked="f">
          <v:textbox style="mso-next-textbox:#_x0000_s2049;mso-fit-shape-to-text:t">
            <w:txbxContent>
              <w:p w:rsidR="002877F7" w:rsidRPr="002877F7" w:rsidRDefault="002877F7">
                <w:pPr>
                  <w:rPr>
                    <w:b/>
                    <w:sz w:val="16"/>
                    <w:szCs w:val="16"/>
                    <w:lang w:val="es-ES"/>
                  </w:rPr>
                </w:pPr>
                <w:r w:rsidRPr="002877F7">
                  <w:rPr>
                    <w:b/>
                    <w:sz w:val="16"/>
                    <w:szCs w:val="16"/>
                    <w:lang w:val="es-ES"/>
                  </w:rPr>
                  <w:t>Ministerio de Salud,</w:t>
                </w:r>
              </w:p>
              <w:p w:rsidR="002877F7" w:rsidRPr="002877F7" w:rsidRDefault="002877F7">
                <w:pPr>
                  <w:rPr>
                    <w:b/>
                    <w:sz w:val="16"/>
                    <w:szCs w:val="16"/>
                    <w:lang w:val="es-ES"/>
                  </w:rPr>
                </w:pPr>
                <w:r w:rsidRPr="002877F7">
                  <w:rPr>
                    <w:b/>
                    <w:sz w:val="16"/>
                    <w:szCs w:val="16"/>
                    <w:lang w:val="es-ES"/>
                  </w:rPr>
                  <w:t>Desarrollo Social y Deporte</w:t>
                </w:r>
              </w:p>
            </w:txbxContent>
          </v:textbox>
        </v:shape>
      </w:pict>
    </w:r>
    <w:r>
      <w:rPr>
        <w:noProof/>
        <w:lang w:eastAsia="en-US"/>
      </w:rPr>
      <w:drawing>
        <wp:anchor distT="0" distB="0" distL="114300" distR="114300" simplePos="0" relativeHeight="251661312" behindDoc="0" locked="0" layoutInCell="1" allowOverlap="1">
          <wp:simplePos x="0" y="0"/>
          <wp:positionH relativeFrom="column">
            <wp:posOffset>605790</wp:posOffset>
          </wp:positionH>
          <wp:positionV relativeFrom="paragraph">
            <wp:posOffset>-157480</wp:posOffset>
          </wp:positionV>
          <wp:extent cx="506095" cy="559435"/>
          <wp:effectExtent l="1905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6095" cy="559435"/>
                  </a:xfrm>
                  <a:prstGeom prst="rect">
                    <a:avLst/>
                  </a:prstGeom>
                  <a:noFill/>
                  <a:ln w="9525">
                    <a:noFill/>
                    <a:miter lim="800000"/>
                    <a:headEnd/>
                    <a:tailEnd/>
                  </a:ln>
                </pic:spPr>
              </pic:pic>
            </a:graphicData>
          </a:graphic>
        </wp:anchor>
      </w:drawing>
    </w:r>
    <w:r>
      <w:rPr>
        <w:noProof/>
        <w:lang w:eastAsia="en-US"/>
      </w:rPr>
      <w:drawing>
        <wp:inline distT="0" distB="0" distL="0" distR="0">
          <wp:extent cx="628015" cy="286385"/>
          <wp:effectExtent l="1905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28015" cy="286385"/>
                  </a:xfrm>
                  <a:prstGeom prst="rect">
                    <a:avLst/>
                  </a:prstGeom>
                  <a:noFill/>
                  <a:ln w="9525">
                    <a:noFill/>
                    <a:miter lim="800000"/>
                    <a:headEnd/>
                    <a:tailEnd/>
                  </a:ln>
                </pic:spPr>
              </pic:pic>
            </a:graphicData>
          </a:graphic>
        </wp:inline>
      </w:drawing>
    </w:r>
  </w:p>
  <w:p w:rsidR="002877F7" w:rsidRDefault="002877F7" w:rsidP="002877F7">
    <w:pPr>
      <w:pStyle w:val="Encabezado"/>
      <w:pBdr>
        <w:bottom w:val="single" w:sz="4" w:space="1" w:color="auto"/>
      </w:pBdr>
      <w:rPr>
        <w:lang w:val="es-A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96E2D"/>
    <w:rsid w:val="001C2A94"/>
    <w:rsid w:val="002877F7"/>
    <w:rsid w:val="00496E2D"/>
    <w:rsid w:val="004C00C3"/>
    <w:rsid w:val="0056264B"/>
    <w:rsid w:val="00623267"/>
    <w:rsid w:val="009374EB"/>
    <w:rsid w:val="00FC7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94"/>
  </w:style>
  <w:style w:type="paragraph" w:styleId="Ttulo1">
    <w:name w:val="heading 1"/>
    <w:basedOn w:val="normal0"/>
    <w:next w:val="normal0"/>
    <w:rsid w:val="00496E2D"/>
    <w:pPr>
      <w:keepNext/>
      <w:keepLines/>
      <w:spacing w:before="400" w:after="120"/>
      <w:outlineLvl w:val="0"/>
    </w:pPr>
    <w:rPr>
      <w:sz w:val="40"/>
      <w:szCs w:val="40"/>
    </w:rPr>
  </w:style>
  <w:style w:type="paragraph" w:styleId="Ttulo2">
    <w:name w:val="heading 2"/>
    <w:basedOn w:val="normal0"/>
    <w:next w:val="normal0"/>
    <w:rsid w:val="00496E2D"/>
    <w:pPr>
      <w:keepNext/>
      <w:keepLines/>
      <w:spacing w:before="360" w:after="120"/>
      <w:outlineLvl w:val="1"/>
    </w:pPr>
    <w:rPr>
      <w:sz w:val="32"/>
      <w:szCs w:val="32"/>
    </w:rPr>
  </w:style>
  <w:style w:type="paragraph" w:styleId="Ttulo3">
    <w:name w:val="heading 3"/>
    <w:basedOn w:val="normal0"/>
    <w:next w:val="normal0"/>
    <w:rsid w:val="00496E2D"/>
    <w:pPr>
      <w:keepNext/>
      <w:keepLines/>
      <w:spacing w:before="320" w:after="80"/>
      <w:outlineLvl w:val="2"/>
    </w:pPr>
    <w:rPr>
      <w:color w:val="434343"/>
      <w:sz w:val="28"/>
      <w:szCs w:val="28"/>
    </w:rPr>
  </w:style>
  <w:style w:type="paragraph" w:styleId="Ttulo4">
    <w:name w:val="heading 4"/>
    <w:basedOn w:val="normal0"/>
    <w:next w:val="normal0"/>
    <w:rsid w:val="00496E2D"/>
    <w:pPr>
      <w:keepNext/>
      <w:keepLines/>
      <w:spacing w:before="280" w:after="80"/>
      <w:outlineLvl w:val="3"/>
    </w:pPr>
    <w:rPr>
      <w:color w:val="666666"/>
      <w:sz w:val="24"/>
      <w:szCs w:val="24"/>
    </w:rPr>
  </w:style>
  <w:style w:type="paragraph" w:styleId="Ttulo5">
    <w:name w:val="heading 5"/>
    <w:basedOn w:val="normal0"/>
    <w:next w:val="normal0"/>
    <w:rsid w:val="00496E2D"/>
    <w:pPr>
      <w:keepNext/>
      <w:keepLines/>
      <w:spacing w:before="240" w:after="80"/>
      <w:outlineLvl w:val="4"/>
    </w:pPr>
    <w:rPr>
      <w:color w:val="666666"/>
    </w:rPr>
  </w:style>
  <w:style w:type="paragraph" w:styleId="Ttulo6">
    <w:name w:val="heading 6"/>
    <w:basedOn w:val="normal0"/>
    <w:next w:val="normal0"/>
    <w:rsid w:val="00496E2D"/>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96E2D"/>
  </w:style>
  <w:style w:type="table" w:customStyle="1" w:styleId="TableNormal">
    <w:name w:val="Table Normal"/>
    <w:rsid w:val="00496E2D"/>
    <w:tblPr>
      <w:tblCellMar>
        <w:top w:w="0" w:type="dxa"/>
        <w:left w:w="0" w:type="dxa"/>
        <w:bottom w:w="0" w:type="dxa"/>
        <w:right w:w="0" w:type="dxa"/>
      </w:tblCellMar>
    </w:tblPr>
  </w:style>
  <w:style w:type="paragraph" w:styleId="Ttulo">
    <w:name w:val="Title"/>
    <w:basedOn w:val="normal0"/>
    <w:next w:val="normal0"/>
    <w:rsid w:val="00496E2D"/>
    <w:pPr>
      <w:keepNext/>
      <w:keepLines/>
      <w:spacing w:after="60"/>
    </w:pPr>
    <w:rPr>
      <w:sz w:val="52"/>
      <w:szCs w:val="52"/>
    </w:rPr>
  </w:style>
  <w:style w:type="paragraph" w:styleId="Subttulo">
    <w:name w:val="Subtitle"/>
    <w:basedOn w:val="normal0"/>
    <w:next w:val="normal0"/>
    <w:rsid w:val="00496E2D"/>
    <w:pPr>
      <w:keepNext/>
      <w:keepLines/>
      <w:spacing w:after="320"/>
    </w:pPr>
    <w:rPr>
      <w:color w:val="666666"/>
      <w:sz w:val="30"/>
      <w:szCs w:val="30"/>
    </w:rPr>
  </w:style>
  <w:style w:type="paragraph" w:styleId="Encabezado">
    <w:name w:val="header"/>
    <w:basedOn w:val="Normal"/>
    <w:link w:val="EncabezadoCar"/>
    <w:uiPriority w:val="99"/>
    <w:unhideWhenUsed/>
    <w:rsid w:val="002877F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877F7"/>
  </w:style>
  <w:style w:type="paragraph" w:styleId="Piedepgina">
    <w:name w:val="footer"/>
    <w:basedOn w:val="Normal"/>
    <w:link w:val="PiedepginaCar"/>
    <w:uiPriority w:val="99"/>
    <w:semiHidden/>
    <w:unhideWhenUsed/>
    <w:rsid w:val="002877F7"/>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2877F7"/>
  </w:style>
  <w:style w:type="paragraph" w:styleId="Textodeglobo">
    <w:name w:val="Balloon Text"/>
    <w:basedOn w:val="Normal"/>
    <w:link w:val="TextodegloboCar"/>
    <w:uiPriority w:val="99"/>
    <w:semiHidden/>
    <w:unhideWhenUsed/>
    <w:rsid w:val="002877F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argentina.gob.ar/sifega" TargetMode="External"/><Relationship Id="rId3" Type="http://schemas.openxmlformats.org/officeDocument/2006/relationships/settings" Target="settings.xml"/><Relationship Id="rId7" Type="http://schemas.openxmlformats.org/officeDocument/2006/relationships/hyperlink" Target="http://www.salud.mendoza.gov.ar/dependencias/higiene-de-los-aliment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gentina.gob.ar/anmat/regulados/tramitespresenci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6B39-441D-4018-9740-37F19D4E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373</Words>
  <Characters>2128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Massaldi Fuchs</dc:creator>
  <cp:lastModifiedBy>USUARIO</cp:lastModifiedBy>
  <cp:revision>5</cp:revision>
  <dcterms:created xsi:type="dcterms:W3CDTF">2020-01-03T12:24:00Z</dcterms:created>
  <dcterms:modified xsi:type="dcterms:W3CDTF">2020-01-03T12:31:00Z</dcterms:modified>
</cp:coreProperties>
</file>