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Requisitos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Matrícula vigente en la provincia de Mendoza.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Certificado de Ética Profesional emitido por el Departamento de Consejos Deontológicos.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Certificado que acredite la especialidad a concursar en la provincia de Mendoza, emitido por el Departamento de Consejos Deontológicos.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encontrarse inhabilitado judicial y/o administrativamente para el ejercicio de la profesión.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Expresa conformidad al proceso concursal dispuesto por la presente resolución.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Expresa conformidad a los procedimientos comprendidos en la entrevista personal.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ser empleado de planta permanente del estado.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